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家庭科学習指導略案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日時：９月25日（水）１１：３５～１２：３０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場所：５年生教室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ねらい：３つの食品グループとその働きを知る。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　　　　様々な食品をグループに分類する。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教員：寺井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20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26"/>
        <w:gridCol w:w="4387"/>
        <w:gridCol w:w="4388"/>
        <w:tblGridChange w:id="0">
          <w:tblGrid>
            <w:gridCol w:w="1426"/>
            <w:gridCol w:w="4387"/>
            <w:gridCol w:w="438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時間</w:t>
            </w:r>
          </w:p>
        </w:tc>
        <w:tc>
          <w:tcPr/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活動内容</w:t>
            </w:r>
          </w:p>
        </w:tc>
        <w:tc>
          <w:tcPr/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指導上の配慮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１１：３５</w:t>
            </w:r>
          </w:p>
        </w:tc>
        <w:tc>
          <w:tcPr/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〇はじまりのあいさつ</w:t>
            </w:r>
          </w:p>
          <w:p w:rsidR="00000000" w:rsidDel="00000000" w:rsidP="00000000" w:rsidRDefault="00000000" w:rsidRPr="00000000" w14:paraId="0000000F">
            <w:pPr>
              <w:ind w:left="210" w:hanging="210"/>
              <w:rPr/>
            </w:pPr>
            <w:r w:rsidDel="00000000" w:rsidR="00000000" w:rsidRPr="00000000">
              <w:rPr>
                <w:rtl w:val="0"/>
              </w:rPr>
              <w:t xml:space="preserve">「これから　４時間目の家庭科をはじめます」</w:t>
            </w:r>
          </w:p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「礼」</w:t>
            </w:r>
          </w:p>
        </w:tc>
        <w:tc>
          <w:tcPr/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１１：３６</w:t>
            </w:r>
          </w:p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〇前時の振り返り</w:t>
            </w:r>
          </w:p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・５大栄養素について</w:t>
            </w:r>
          </w:p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〇３つの食品グループを知る</w:t>
            </w:r>
          </w:p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・主にエネルギーのもとになる食品</w:t>
            </w:r>
          </w:p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　炭水化物、脂質</w:t>
            </w:r>
          </w:p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・主に体をつくるもとになる食品</w:t>
            </w:r>
          </w:p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　たんぱく質、無機質（カルシウム）</w:t>
            </w:r>
          </w:p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・主に体の調子を整えるもとになる食品</w:t>
            </w:r>
          </w:p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　ビタミン、無機質</w:t>
            </w:r>
          </w:p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〇分類</w:t>
            </w:r>
          </w:p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・食品カードを３つのグループに分類する</w:t>
            </w:r>
          </w:p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〇給食メニュー例をグループ分けする</w:t>
            </w:r>
          </w:p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・写真を見て、３つのグループに分ける</w:t>
            </w:r>
          </w:p>
        </w:tc>
        <w:tc>
          <w:tcPr/>
          <w:p w:rsidR="00000000" w:rsidDel="00000000" w:rsidP="00000000" w:rsidRDefault="00000000" w:rsidRPr="00000000" w14:paraId="00000030">
            <w:pPr>
              <w:ind w:left="210" w:hanging="210"/>
              <w:rPr/>
            </w:pPr>
            <w:r w:rsidDel="00000000" w:rsidR="00000000" w:rsidRPr="00000000">
              <w:rPr>
                <w:rtl w:val="0"/>
              </w:rPr>
              <w:t xml:space="preserve">・前時の振り返りを行い、５大栄養素について思い起こす。</w:t>
            </w:r>
          </w:p>
          <w:p w:rsidR="00000000" w:rsidDel="00000000" w:rsidP="00000000" w:rsidRDefault="00000000" w:rsidRPr="00000000" w14:paraId="00000031">
            <w:pPr>
              <w:ind w:left="210" w:hanging="210"/>
              <w:rPr/>
            </w:pPr>
            <w:r w:rsidDel="00000000" w:rsidR="00000000" w:rsidRPr="00000000">
              <w:rPr>
                <w:rtl w:val="0"/>
              </w:rPr>
              <w:t xml:space="preserve">・児童の表現を尊重し、自発的な発言を促す。</w:t>
            </w:r>
          </w:p>
          <w:p w:rsidR="00000000" w:rsidDel="00000000" w:rsidP="00000000" w:rsidRDefault="00000000" w:rsidRPr="00000000" w14:paraId="00000032">
            <w:pPr>
              <w:ind w:left="210" w:hanging="21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ind w:left="210" w:hanging="21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ind w:left="210" w:hanging="210"/>
              <w:rPr/>
            </w:pPr>
            <w:r w:rsidDel="00000000" w:rsidR="00000000" w:rsidRPr="00000000">
              <w:rPr>
                <w:rtl w:val="0"/>
              </w:rPr>
              <w:t xml:space="preserve">・無機質の扱いについて、具体例を出して考え、理解を促す。</w:t>
            </w:r>
          </w:p>
          <w:p w:rsidR="00000000" w:rsidDel="00000000" w:rsidP="00000000" w:rsidRDefault="00000000" w:rsidRPr="00000000" w14:paraId="00000035">
            <w:pPr>
              <w:ind w:left="210" w:hanging="21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ind w:left="210" w:hanging="21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ind w:left="210" w:hanging="21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ind w:left="210" w:hanging="21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ind w:left="210" w:hanging="210"/>
              <w:rPr/>
            </w:pPr>
            <w:r w:rsidDel="00000000" w:rsidR="00000000" w:rsidRPr="00000000">
              <w:rPr>
                <w:rtl w:val="0"/>
              </w:rPr>
              <w:t xml:space="preserve">・考える時間を十分に設定する</w:t>
            </w:r>
          </w:p>
          <w:p w:rsidR="00000000" w:rsidDel="00000000" w:rsidP="00000000" w:rsidRDefault="00000000" w:rsidRPr="00000000" w14:paraId="0000003A">
            <w:pPr>
              <w:ind w:left="210" w:hanging="210"/>
              <w:rPr/>
            </w:pPr>
            <w:r w:rsidDel="00000000" w:rsidR="00000000" w:rsidRPr="00000000">
              <w:rPr>
                <w:rtl w:val="0"/>
              </w:rPr>
              <w:t xml:space="preserve">・難しいものは、適宜ヒントを出し、一緒に考える。</w:t>
            </w:r>
          </w:p>
          <w:p w:rsidR="00000000" w:rsidDel="00000000" w:rsidP="00000000" w:rsidRDefault="00000000" w:rsidRPr="00000000" w14:paraId="0000003B">
            <w:pPr>
              <w:ind w:left="210" w:hanging="21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ind w:left="210" w:hanging="210"/>
              <w:rPr/>
            </w:pPr>
            <w:r w:rsidDel="00000000" w:rsidR="00000000" w:rsidRPr="00000000">
              <w:rPr>
                <w:rtl w:val="0"/>
              </w:rPr>
              <w:t xml:space="preserve">・各自のタブレット付き端末でデジタル教科書を拡大し、確認できるように支援する。</w:t>
            </w:r>
          </w:p>
          <w:p w:rsidR="00000000" w:rsidDel="00000000" w:rsidP="00000000" w:rsidRDefault="00000000" w:rsidRPr="00000000" w14:paraId="0000003D">
            <w:pPr>
              <w:ind w:left="210" w:hanging="210"/>
              <w:rPr/>
            </w:pPr>
            <w:r w:rsidDel="00000000" w:rsidR="00000000" w:rsidRPr="00000000">
              <w:rPr>
                <w:rtl w:val="0"/>
              </w:rPr>
              <w:t xml:space="preserve">・献立名や使われている食品を読み上げる。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  <w:t xml:space="preserve">１２：３０</w:t>
            </w:r>
          </w:p>
        </w:tc>
        <w:tc>
          <w:tcPr/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〇おわりのあいさつ</w:t>
            </w:r>
          </w:p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「これで、４時間目の　家庭科を終わります。」「礼。」</w:t>
            </w:r>
          </w:p>
        </w:tc>
        <w:tc>
          <w:tcPr/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準備物</w:t>
      </w:r>
    </w:p>
    <w:p w:rsidR="00000000" w:rsidDel="00000000" w:rsidP="00000000" w:rsidRDefault="00000000" w:rsidRPr="00000000" w14:paraId="00000043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食品カード、色画用紙、タブレット付き端末（個人）</w:t>
      </w:r>
    </w:p>
    <w:sectPr>
      <w:pgSz w:h="16838" w:w="11906" w:orient="portrait"/>
      <w:pgMar w:bottom="1440" w:top="1440" w:left="1080" w:right="108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entury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" w:cs="Century" w:eastAsia="Century" w:hAnsi="Century"/>
        <w:sz w:val="21"/>
        <w:szCs w:val="21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widowControl w:val="0"/>
      <w:jc w:val="both"/>
    </w:pPr>
    <w:rPr>
      <w:kern w:val="2"/>
      <w:sz w:val="21"/>
      <w:szCs w:val="24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a3">
    <w:name w:val="Table Grid"/>
    <w:basedOn w:val="a1"/>
    <w:pPr>
      <w:widowControl w:val="0"/>
      <w:jc w:val="both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4">
    <w:name w:val="List Paragraph"/>
    <w:basedOn w:val="a"/>
    <w:uiPriority w:val="99"/>
    <w:rsid w:val="0096571F"/>
    <w:pPr>
      <w:ind w:left="840" w:leftChars="400"/>
    </w:pPr>
  </w:style>
  <w:style w:type="paragraph" w:styleId="a5">
    <w:name w:val="Balloon Text"/>
    <w:basedOn w:val="a"/>
    <w:link w:val="a6"/>
    <w:rsid w:val="00694036"/>
    <w:rPr>
      <w:rFonts w:asciiTheme="majorHAnsi" w:cstheme="majorBidi" w:eastAsiaTheme="majorEastAsia" w:hAnsiTheme="majorHAnsi"/>
      <w:sz w:val="18"/>
      <w:szCs w:val="18"/>
    </w:rPr>
  </w:style>
  <w:style w:type="character" w:styleId="a6" w:customStyle="1">
    <w:name w:val="吹き出し (文字)"/>
    <w:basedOn w:val="a0"/>
    <w:link w:val="a5"/>
    <w:rsid w:val="00694036"/>
    <w:rPr>
      <w:rFonts w:asciiTheme="majorHAnsi" w:cstheme="majorBidi" w:eastAsiaTheme="majorEastAsia" w:hAnsiTheme="majorHAnsi"/>
      <w:kern w:val="2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jc w:val="both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entur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sN6rz4kvC0nJA/sSE6mDLWbLNw==">CgMxLjAyCGguZ2pkZ3hzOAByITF5V0N0UHNHQUxJaVJOVmZ5RWVnRkF4MlJ6VWdDUXE2eg==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2024-05-17T01:21:00Z</dcterms:created>
  <dc:creator>gjxfp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1041-10.8.0.5772</vt:lpwstr>
  </property>
</Properties>
</file>